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widowControl w:val="1"/>
        <w:jc w:val="center"/>
        <w:rPr>
          <w:rFonts w:ascii="Garamond" w:cs="Garamond" w:eastAsia="Garamond" w:hAnsi="Garamond"/>
          <w:b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12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0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0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0D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0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8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9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0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center"/>
        <w:rPr/>
      </w:pPr>
      <w:r w:rsidDel="00000000" w:rsidR="00000000" w:rsidRPr="00000000">
        <w:rPr>
          <w:rtl w:val="0"/>
        </w:rPr>
        <w:t xml:space="preserve">TABELLA N° 1</w:t>
      </w:r>
    </w:p>
    <w:p w:rsidR="00000000" w:rsidDel="00000000" w:rsidP="00000000" w:rsidRDefault="00000000" w:rsidRPr="00000000" w14:paraId="0000001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CONOSCENZE CHIAVE DA ACQUISIRE, APPROFONDIRE E UTILIZZARE ATTRAVERSO LO STUDIO DELLA DISCIPLINA</w:t>
      </w:r>
    </w:p>
    <w:p w:rsidR="00000000" w:rsidDel="00000000" w:rsidP="00000000" w:rsidRDefault="00000000" w:rsidRPr="00000000" w14:paraId="00000017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FISICA</w:t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jc w:val="center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4°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  <w:t xml:space="preserve">X LICEO SCIENTIFICO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>
          <w:color w:val="2f5496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628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>
            <w:gridSpan w:val="2"/>
          </w:tcPr>
          <w:p w:rsidR="00000000" w:rsidDel="00000000" w:rsidP="00000000" w:rsidRDefault="00000000" w:rsidRPr="00000000" w14:paraId="00000024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DISCIPLINA</w:t>
            </w:r>
          </w:p>
          <w:p w:rsidR="00000000" w:rsidDel="00000000" w:rsidP="00000000" w:rsidRDefault="00000000" w:rsidRPr="00000000" w14:paraId="00000025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FISICA</w:t>
            </w:r>
          </w:p>
          <w:p w:rsidR="00000000" w:rsidDel="00000000" w:rsidP="00000000" w:rsidRDefault="00000000" w:rsidRPr="00000000" w14:paraId="00000026">
            <w:pPr>
              <w:jc w:val="righ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28">
            <w:pPr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BREVE DESCRIZIONE DELLE CONOSCENZE CHIAVE DI DISCIPLINA  SCELTE</w:t>
            </w:r>
          </w:p>
          <w:p w:rsidR="00000000" w:rsidDel="00000000" w:rsidP="00000000" w:rsidRDefault="00000000" w:rsidRPr="00000000" w14:paraId="00000029">
            <w:pPr>
              <w:jc w:val="center"/>
              <w:rPr>
                <w:b w:val="1"/>
                <w:color w:val="2f5496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A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2B">
            <w:pPr>
              <w:rPr>
                <w:b w:val="1"/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Tipi di onde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C">
            <w:pPr>
              <w:jc w:val="center"/>
              <w:rPr>
                <w:b w:val="1"/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2D">
            <w:pPr>
              <w:rPr>
                <w:b w:val="1"/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Conoscere le grandezze che caratterizzano un’onda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E">
            <w:pPr>
              <w:rPr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2F">
            <w:pPr>
              <w:rPr>
                <w:b w:val="1"/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Principio di sovrapposizione, interferenza, diffrazione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0">
            <w:pPr>
              <w:rPr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1">
            <w:pPr>
              <w:rPr>
                <w:b w:val="1"/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Il meccanismo di emissione, di propagazione e di ricezione del suono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2">
            <w:pPr>
              <w:rPr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3">
            <w:pPr>
              <w:rPr/>
            </w:pPr>
            <w:r w:rsidDel="00000000" w:rsidR="00000000" w:rsidRPr="00000000">
              <w:rPr>
                <w:rtl w:val="0"/>
              </w:rPr>
              <w:t xml:space="preserve">Le grandezze caratteristiche del suono</w:t>
            </w:r>
          </w:p>
        </w:tc>
        <w:tc>
          <w:tcPr/>
          <w:p w:rsidR="00000000" w:rsidDel="00000000" w:rsidP="00000000" w:rsidRDefault="00000000" w:rsidRPr="00000000" w14:paraId="00000034">
            <w:pPr>
              <w:rPr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5">
            <w:pPr>
              <w:rPr/>
            </w:pPr>
            <w:r w:rsidDel="00000000" w:rsidR="00000000" w:rsidRPr="00000000">
              <w:rPr>
                <w:rtl w:val="0"/>
              </w:rPr>
              <w:t xml:space="preserve">L’effetto Doppler</w:t>
            </w:r>
          </w:p>
        </w:tc>
        <w:tc>
          <w:tcPr/>
          <w:p w:rsidR="00000000" w:rsidDel="00000000" w:rsidP="00000000" w:rsidRDefault="00000000" w:rsidRPr="00000000" w14:paraId="00000036">
            <w:pPr>
              <w:rPr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7">
            <w:pPr>
              <w:rPr/>
            </w:pPr>
            <w:r w:rsidDel="00000000" w:rsidR="00000000" w:rsidRPr="00000000">
              <w:rPr>
                <w:rtl w:val="0"/>
              </w:rPr>
              <w:t xml:space="preserve">Lo spettro visibile</w:t>
            </w:r>
          </w:p>
        </w:tc>
        <w:tc>
          <w:tcPr/>
          <w:p w:rsidR="00000000" w:rsidDel="00000000" w:rsidP="00000000" w:rsidRDefault="00000000" w:rsidRPr="00000000" w14:paraId="00000038">
            <w:pPr>
              <w:rPr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9">
            <w:pPr>
              <w:rPr/>
            </w:pPr>
            <w:r w:rsidDel="00000000" w:rsidR="00000000" w:rsidRPr="00000000">
              <w:rPr>
                <w:rtl w:val="0"/>
              </w:rPr>
              <w:t xml:space="preserve">Esperimento della doppia fenditura di Young</w:t>
            </w:r>
          </w:p>
        </w:tc>
        <w:tc>
          <w:tcPr/>
          <w:p w:rsidR="00000000" w:rsidDel="00000000" w:rsidP="00000000" w:rsidRDefault="00000000" w:rsidRPr="00000000" w14:paraId="0000003A">
            <w:pPr>
              <w:rPr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B">
            <w:pPr>
              <w:rPr/>
            </w:pPr>
            <w:r w:rsidDel="00000000" w:rsidR="00000000" w:rsidRPr="00000000">
              <w:rPr>
                <w:rtl w:val="0"/>
              </w:rPr>
              <w:t xml:space="preserve">La diffrazione da una fenditura</w:t>
            </w:r>
          </w:p>
        </w:tc>
        <w:tc>
          <w:tcPr/>
          <w:p w:rsidR="00000000" w:rsidDel="00000000" w:rsidP="00000000" w:rsidRDefault="00000000" w:rsidRPr="00000000" w14:paraId="0000003C">
            <w:pPr>
              <w:rPr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D">
            <w:pPr>
              <w:rPr/>
            </w:pPr>
            <w:r w:rsidDel="00000000" w:rsidR="00000000" w:rsidRPr="00000000">
              <w:rPr>
                <w:rtl w:val="0"/>
              </w:rPr>
              <w:t xml:space="preserve">Le proprietà della forza elettrica fra due o più cariche</w:t>
            </w:r>
          </w:p>
        </w:tc>
        <w:tc>
          <w:tcPr/>
          <w:p w:rsidR="00000000" w:rsidDel="00000000" w:rsidP="00000000" w:rsidRDefault="00000000" w:rsidRPr="00000000" w14:paraId="0000003E">
            <w:pPr>
              <w:rPr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F">
            <w:pPr>
              <w:rPr/>
            </w:pPr>
            <w:r w:rsidDel="00000000" w:rsidR="00000000" w:rsidRPr="00000000">
              <w:rPr>
                <w:rtl w:val="0"/>
              </w:rPr>
              <w:t xml:space="preserve">La definizione di campo elettrico</w:t>
            </w:r>
          </w:p>
        </w:tc>
        <w:tc>
          <w:tcPr/>
          <w:p w:rsidR="00000000" w:rsidDel="00000000" w:rsidP="00000000" w:rsidRDefault="00000000" w:rsidRPr="00000000" w14:paraId="00000040">
            <w:pPr>
              <w:rPr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1">
            <w:pPr>
              <w:rPr/>
            </w:pPr>
            <w:r w:rsidDel="00000000" w:rsidR="00000000" w:rsidRPr="00000000">
              <w:rPr>
                <w:rtl w:val="0"/>
              </w:rPr>
              <w:t xml:space="preserve">La legge di Gauss</w:t>
            </w:r>
          </w:p>
        </w:tc>
        <w:tc>
          <w:tcPr/>
          <w:p w:rsidR="00000000" w:rsidDel="00000000" w:rsidP="00000000" w:rsidRDefault="00000000" w:rsidRPr="00000000" w14:paraId="00000042">
            <w:pPr>
              <w:rPr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3">
            <w:pPr>
              <w:rPr/>
            </w:pPr>
            <w:r w:rsidDel="00000000" w:rsidR="00000000" w:rsidRPr="00000000">
              <w:rPr>
                <w:rtl w:val="0"/>
              </w:rPr>
              <w:t xml:space="preserve">Analogie e differenze tra campo gravitazionale e campo elettrico</w:t>
            </w:r>
          </w:p>
        </w:tc>
        <w:tc>
          <w:tcPr/>
          <w:p w:rsidR="00000000" w:rsidDel="00000000" w:rsidP="00000000" w:rsidRDefault="00000000" w:rsidRPr="00000000" w14:paraId="00000044">
            <w:pPr>
              <w:rPr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5">
            <w:pPr>
              <w:rPr/>
            </w:pPr>
            <w:r w:rsidDel="00000000" w:rsidR="00000000" w:rsidRPr="00000000">
              <w:rPr>
                <w:rtl w:val="0"/>
              </w:rPr>
              <w:t xml:space="preserve">Energia potenziale elettrica </w:t>
            </w:r>
          </w:p>
        </w:tc>
        <w:tc>
          <w:tcPr/>
          <w:p w:rsidR="00000000" w:rsidDel="00000000" w:rsidP="00000000" w:rsidRDefault="00000000" w:rsidRPr="00000000" w14:paraId="00000046">
            <w:pPr>
              <w:rPr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7">
            <w:pPr>
              <w:rPr/>
            </w:pPr>
            <w:r w:rsidDel="00000000" w:rsidR="00000000" w:rsidRPr="00000000">
              <w:rPr>
                <w:rtl w:val="0"/>
              </w:rPr>
              <w:t xml:space="preserve">Differenza di potenziale fra due punti</w:t>
            </w:r>
          </w:p>
        </w:tc>
        <w:tc>
          <w:tcPr/>
          <w:p w:rsidR="00000000" w:rsidDel="00000000" w:rsidP="00000000" w:rsidRDefault="00000000" w:rsidRPr="00000000" w14:paraId="00000048">
            <w:pPr>
              <w:rPr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9">
            <w:pPr>
              <w:rPr/>
            </w:pPr>
            <w:r w:rsidDel="00000000" w:rsidR="00000000" w:rsidRPr="00000000">
              <w:rPr>
                <w:rtl w:val="0"/>
              </w:rPr>
              <w:t xml:space="preserve">Il condensatore</w:t>
            </w:r>
          </w:p>
        </w:tc>
        <w:tc>
          <w:tcPr/>
          <w:p w:rsidR="00000000" w:rsidDel="00000000" w:rsidP="00000000" w:rsidRDefault="00000000" w:rsidRPr="00000000" w14:paraId="0000004A">
            <w:pPr>
              <w:rPr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B">
            <w:pPr>
              <w:rPr/>
            </w:pPr>
            <w:r w:rsidDel="00000000" w:rsidR="00000000" w:rsidRPr="00000000">
              <w:rPr>
                <w:rtl w:val="0"/>
              </w:rPr>
              <w:t xml:space="preserve">Energia associata ad un campo elettrico</w:t>
            </w:r>
          </w:p>
        </w:tc>
        <w:tc>
          <w:tcPr/>
          <w:p w:rsidR="00000000" w:rsidDel="00000000" w:rsidP="00000000" w:rsidRDefault="00000000" w:rsidRPr="00000000" w14:paraId="0000004C">
            <w:pPr>
              <w:rPr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Conoscere gli elementi caratteristici di un circuito elettrico e la loro funzione</w:t>
            </w:r>
          </w:p>
        </w:tc>
        <w:tc>
          <w:tcPr/>
          <w:p w:rsidR="00000000" w:rsidDel="00000000" w:rsidP="00000000" w:rsidRDefault="00000000" w:rsidRPr="00000000" w14:paraId="0000004E">
            <w:pPr>
              <w:rPr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Definizione di intensità di corrente</w:t>
            </w:r>
          </w:p>
        </w:tc>
        <w:tc>
          <w:tcPr/>
          <w:p w:rsidR="00000000" w:rsidDel="00000000" w:rsidP="00000000" w:rsidRDefault="00000000" w:rsidRPr="00000000" w14:paraId="00000050">
            <w:pPr>
              <w:rPr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5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Le leggi di Ohm</w:t>
              <w:tab/>
            </w:r>
          </w:p>
        </w:tc>
        <w:tc>
          <w:tcPr/>
          <w:p w:rsidR="00000000" w:rsidDel="00000000" w:rsidP="00000000" w:rsidRDefault="00000000" w:rsidRPr="00000000" w14:paraId="00000052">
            <w:pPr>
              <w:rPr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6" w:hRule="atLeast"/>
          <w:tblHeader w:val="0"/>
        </w:trPr>
        <w:tc>
          <w:tcPr>
            <w:tcBorders>
              <w:bottom w:color="000000" w:space="0" w:sz="4" w:val="single"/>
            </w:tcBorders>
          </w:tcPr>
          <w:p w:rsidR="00000000" w:rsidDel="00000000" w:rsidP="00000000" w:rsidRDefault="00000000" w:rsidRPr="00000000" w14:paraId="0000005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Collegamenti di resistori e resistenza equivalente </w:t>
            </w:r>
          </w:p>
        </w:tc>
        <w:tc>
          <w:tcPr>
            <w:tcBorders>
              <w:bottom w:color="000000" w:space="0" w:sz="4" w:val="single"/>
            </w:tcBorders>
          </w:tcPr>
          <w:p w:rsidR="00000000" w:rsidDel="00000000" w:rsidP="00000000" w:rsidRDefault="00000000" w:rsidRPr="00000000" w14:paraId="00000054">
            <w:pPr>
              <w:rPr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25" w:hRule="atLeast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5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La forza elettromotrice di un generatore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5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4" w:hRule="atLeast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5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Le leggi di Kirchhoff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5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24" w:hRule="atLeast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5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Carica e scarica del condensatore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5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16" w:hRule="atLeast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5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Definizione di campo magnetico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5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8" w:hRule="atLeast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5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Le sorgenti del campo magnetico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5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56" w:hRule="atLeast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5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L’effetto di un campo magnetico sui conduttori percorsi da corrente elettrica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6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56" w:hRule="atLeast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6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Analogie e differenze tra campo elettrico e campo magnetico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6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56" w:hRule="atLeast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6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La forza di Lorentz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6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56" w:hRule="atLeast"/>
          <w:tblHeader w:val="0"/>
        </w:trPr>
        <w:tc>
          <w:tcPr>
            <w:tcBorders>
              <w:top w:color="000000" w:space="0" w:sz="4" w:val="single"/>
            </w:tcBorders>
          </w:tcPr>
          <w:p w:rsidR="00000000" w:rsidDel="00000000" w:rsidP="00000000" w:rsidRDefault="00000000" w:rsidRPr="00000000" w14:paraId="0000006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La legge di Ampère</w:t>
            </w:r>
          </w:p>
        </w:tc>
        <w:tc>
          <w:tcPr>
            <w:tcBorders>
              <w:top w:color="000000" w:space="0" w:sz="4" w:val="single"/>
            </w:tcBorders>
          </w:tcPr>
          <w:p w:rsidR="00000000" w:rsidDel="00000000" w:rsidP="00000000" w:rsidRDefault="00000000" w:rsidRPr="00000000" w14:paraId="0000006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6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Benotti Renzo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Cenedesi Elisa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Colonnelli Franca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Danesi Valentina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Filoia Franco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Pietrella Rebecca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Ronca Benedetta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  <w:tab/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09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3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79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7A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7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7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2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3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08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8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jc w:val="center"/>
        <w:rPr/>
      </w:pPr>
      <w:r w:rsidDel="00000000" w:rsidR="00000000" w:rsidRPr="00000000">
        <w:rPr>
          <w:rtl w:val="0"/>
        </w:rPr>
        <w:t xml:space="preserve">TABELLA N° 2</w:t>
      </w:r>
    </w:p>
    <w:p w:rsidR="00000000" w:rsidDel="00000000" w:rsidP="00000000" w:rsidRDefault="00000000" w:rsidRPr="00000000" w14:paraId="0000008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ABILITÀ CHIAVE DA ACQUISIRE, APPROFONDIRE E UTILIZZARE ATTRAVERSO LO STUDIO DELLA DISCIPLINA </w:t>
      </w:r>
    </w:p>
    <w:p w:rsidR="00000000" w:rsidDel="00000000" w:rsidP="00000000" w:rsidRDefault="00000000" w:rsidRPr="00000000" w14:paraId="00000085">
      <w:pPr>
        <w:rPr>
          <w:color w:val="2f549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FISICA</w:t>
      </w:r>
    </w:p>
    <w:p w:rsidR="00000000" w:rsidDel="00000000" w:rsidP="00000000" w:rsidRDefault="00000000" w:rsidRPr="00000000" w14:paraId="0000008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jc w:val="both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4° </w:t>
      </w:r>
      <w:r w:rsidDel="00000000" w:rsidR="00000000" w:rsidRPr="00000000">
        <w:rPr>
          <w:rtl w:val="0"/>
        </w:rPr>
        <w:t xml:space="preserve">ORDINE SCUOLA SECONDARIA DI SECONDO GRADO </w:t>
      </w:r>
    </w:p>
    <w:p w:rsidR="00000000" w:rsidDel="00000000" w:rsidP="00000000" w:rsidRDefault="00000000" w:rsidRPr="00000000" w14:paraId="00000089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8A">
      <w:pPr>
        <w:rPr/>
      </w:pPr>
      <w:r w:rsidDel="00000000" w:rsidR="00000000" w:rsidRPr="00000000">
        <w:rPr>
          <w:rtl w:val="0"/>
        </w:rPr>
        <w:t xml:space="preserve">X LICEO SCIENTIFICO</w:t>
      </w:r>
    </w:p>
    <w:p w:rsidR="00000000" w:rsidDel="00000000" w:rsidP="00000000" w:rsidRDefault="00000000" w:rsidRPr="00000000" w14:paraId="0000008B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8C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8D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8E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8F">
      <w:pPr>
        <w:rPr/>
      </w:pPr>
      <w:r w:rsidDel="00000000" w:rsidR="00000000" w:rsidRPr="00000000">
        <w:rPr>
          <w:rtl w:val="0"/>
        </w:rPr>
      </w:r>
    </w:p>
    <w:tbl>
      <w:tblPr>
        <w:tblStyle w:val="Table2"/>
        <w:tblW w:w="9628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90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BREVE DESCRIZIONE DELLE ABILITA’ CHIAVE DI DISCIPLINA  SCELTE</w:t>
            </w:r>
          </w:p>
          <w:p w:rsidR="00000000" w:rsidDel="00000000" w:rsidP="00000000" w:rsidRDefault="00000000" w:rsidRPr="00000000" w14:paraId="00000091">
            <w:pPr>
              <w:jc w:val="center"/>
              <w:rPr>
                <w:b w:val="1"/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2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8" w:hRule="atLeast"/>
          <w:tblHeader w:val="0"/>
        </w:trPr>
        <w:tc>
          <w:tcPr>
            <w:tcBorders>
              <w:bottom w:color="000000" w:space="0" w:sz="4" w:val="single"/>
            </w:tcBorders>
          </w:tcPr>
          <w:p w:rsidR="00000000" w:rsidDel="00000000" w:rsidP="00000000" w:rsidRDefault="00000000" w:rsidRPr="00000000" w14:paraId="0000009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2f5496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Determinare le grandezze caratteristiche di un’onda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</w:tcPr>
          <w:p w:rsidR="00000000" w:rsidDel="00000000" w:rsidP="00000000" w:rsidRDefault="00000000" w:rsidRPr="00000000" w14:paraId="00000094">
            <w:pPr>
              <w:jc w:val="center"/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16" w:hRule="atLeast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9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Applicare l’equazione di un’onda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96">
            <w:pPr>
              <w:jc w:val="center"/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16" w:hRule="atLeast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9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Studiare i fenomeni dell’interferenza e della diffrazione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98">
            <w:pPr>
              <w:jc w:val="center"/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6" w:hRule="atLeast"/>
          <w:tblHeader w:val="0"/>
        </w:trPr>
        <w:tc>
          <w:tcPr>
            <w:tcBorders>
              <w:top w:color="000000" w:space="0" w:sz="4" w:val="single"/>
            </w:tcBorders>
          </w:tcPr>
          <w:p w:rsidR="00000000" w:rsidDel="00000000" w:rsidP="00000000" w:rsidRDefault="00000000" w:rsidRPr="00000000" w14:paraId="00000099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Applicare le leggi relative all’effetto Doppler</w:t>
            </w:r>
          </w:p>
        </w:tc>
        <w:tc>
          <w:tcPr>
            <w:tcBorders>
              <w:top w:color="000000" w:space="0" w:sz="4" w:val="single"/>
            </w:tcBorders>
          </w:tcPr>
          <w:p w:rsidR="00000000" w:rsidDel="00000000" w:rsidP="00000000" w:rsidRDefault="00000000" w:rsidRPr="00000000" w14:paraId="0000009A">
            <w:pPr>
              <w:jc w:val="center"/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2f5496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Determinare le grandezze caratteristiche della radiazione luminosa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C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16" w:hRule="atLeast"/>
          <w:tblHeader w:val="0"/>
        </w:trPr>
        <w:tc>
          <w:tcPr>
            <w:tcBorders>
              <w:bottom w:color="000000" w:space="0" w:sz="4" w:val="single"/>
            </w:tcBorders>
          </w:tcPr>
          <w:p w:rsidR="00000000" w:rsidDel="00000000" w:rsidP="00000000" w:rsidRDefault="00000000" w:rsidRPr="00000000" w14:paraId="0000009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2f5496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Applicare la legge di Coulomb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</w:tcPr>
          <w:p w:rsidR="00000000" w:rsidDel="00000000" w:rsidP="00000000" w:rsidRDefault="00000000" w:rsidRPr="00000000" w14:paraId="0000009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8" w:hRule="atLeast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9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Valutare il campo elettrico in un punto, anche in presenza di più cariche sorgenti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A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50" w:hRule="atLeast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A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Applicare la legge di Gauss per determinare il campo elettrico in configurazioni simmetriche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A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20" w:hRule="atLeast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A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Rappresentare il campo elettrico e il campo gravitazionale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A4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20" w:hRule="atLeast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A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Studiare il moto di una carica in un campo elettrico uniforme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A6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56" w:hRule="atLeast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A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Applicare la conservazione dell’energia per studiare il moto delle cariche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A8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6" w:hRule="atLeast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A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Determinare l’energia associata ad un campo magnetico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AA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8" w:hRule="atLeast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AB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Calcolare la capacità di uno condensatore o la capacità equivalente di più condensatori 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AC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35" w:hRule="atLeast"/>
          <w:tblHeader w:val="0"/>
        </w:trPr>
        <w:tc>
          <w:tcPr>
            <w:tcBorders>
              <w:bottom w:color="000000" w:space="0" w:sz="4" w:val="single"/>
            </w:tcBorders>
          </w:tcPr>
          <w:p w:rsidR="00000000" w:rsidDel="00000000" w:rsidP="00000000" w:rsidRDefault="00000000" w:rsidRPr="00000000" w14:paraId="000000A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2f5496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Calcolare l’intensità di corrente elettrica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</w:tcPr>
          <w:p w:rsidR="00000000" w:rsidDel="00000000" w:rsidP="00000000" w:rsidRDefault="00000000" w:rsidRPr="00000000" w14:paraId="000000A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56" w:hRule="atLeast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A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Risolvere problemi che richiedono l’applicazione delle due leggi di Ohm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B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6" w:hRule="atLeast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B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Determinare la resistenza equivalente di un circuito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B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8" w:hRule="atLeast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B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Calcolare la potenza associata all’effetto Joule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B4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92" w:hRule="atLeast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B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Schematizzare e risolvere un circuito elettrico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B6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</w:tcBorders>
          </w:tcPr>
          <w:p w:rsidR="00000000" w:rsidDel="00000000" w:rsidP="00000000" w:rsidRDefault="00000000" w:rsidRPr="00000000" w14:paraId="000000B7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Studiare la carica e scarica del condensatore</w:t>
            </w:r>
          </w:p>
        </w:tc>
        <w:tc>
          <w:tcPr>
            <w:tcBorders>
              <w:top w:color="000000" w:space="0" w:sz="4" w:val="single"/>
            </w:tcBorders>
          </w:tcPr>
          <w:p w:rsidR="00000000" w:rsidDel="00000000" w:rsidP="00000000" w:rsidRDefault="00000000" w:rsidRPr="00000000" w14:paraId="000000B8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18" w:hRule="atLeast"/>
          <w:tblHeader w:val="0"/>
        </w:trPr>
        <w:tc>
          <w:tcPr>
            <w:tcBorders>
              <w:bottom w:color="000000" w:space="0" w:sz="4" w:val="single"/>
            </w:tcBorders>
          </w:tcPr>
          <w:p w:rsidR="00000000" w:rsidDel="00000000" w:rsidP="00000000" w:rsidRDefault="00000000" w:rsidRPr="00000000" w14:paraId="000000B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2f5496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Individuare direzione e verso del campo magnetico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</w:tcPr>
          <w:p w:rsidR="00000000" w:rsidDel="00000000" w:rsidP="00000000" w:rsidRDefault="00000000" w:rsidRPr="00000000" w14:paraId="000000BA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76" w:hRule="atLeast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B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Calcolare l’intensità del campo magnetico in alcuni casi particolari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BC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56" w:hRule="atLeast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B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Calcolare la forza su un conduttore percorso da corrente e su una carica in moto in un campo magnetico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B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40" w:hRule="atLeast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B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Stabilire la traiettoria di una carica in un campo magnetico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C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0" w:hRule="atLeast"/>
          <w:tblHeader w:val="0"/>
        </w:trPr>
        <w:tc>
          <w:tcPr>
            <w:tcBorders>
              <w:top w:color="000000" w:space="0" w:sz="4" w:val="single"/>
            </w:tcBorders>
          </w:tcPr>
          <w:p w:rsidR="00000000" w:rsidDel="00000000" w:rsidP="00000000" w:rsidRDefault="00000000" w:rsidRPr="00000000" w14:paraId="000000C1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Applicare la legge di Ampère</w:t>
            </w:r>
          </w:p>
        </w:tc>
        <w:tc>
          <w:tcPr>
            <w:tcBorders>
              <w:top w:color="000000" w:space="0" w:sz="4" w:val="single"/>
            </w:tcBorders>
          </w:tcPr>
          <w:p w:rsidR="00000000" w:rsidDel="00000000" w:rsidP="00000000" w:rsidRDefault="00000000" w:rsidRPr="00000000" w14:paraId="000000C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Benotti Renzo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Cenedesi Elisa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Colonnelli Franca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Danesi Valentina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Filoia Franco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Pietrella Rebecca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Ronca Benedetta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2745422</wp:posOffset>
            </wp:positionH>
            <wp:positionV relativeFrom="paragraph">
              <wp:posOffset>7620</wp:posOffset>
            </wp:positionV>
            <wp:extent cx="629285" cy="703580"/>
            <wp:effectExtent b="0" l="0" r="0" t="0"/>
            <wp:wrapNone/>
            <wp:docPr id="1372655611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D2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4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5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6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7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D8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D9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DA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D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4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5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D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07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D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0">
      <w:pPr>
        <w:jc w:val="center"/>
        <w:rPr/>
      </w:pPr>
      <w:r w:rsidDel="00000000" w:rsidR="00000000" w:rsidRPr="00000000">
        <w:rPr>
          <w:rtl w:val="0"/>
        </w:rPr>
        <w:t xml:space="preserve">TABELLA N° 3</w:t>
      </w:r>
    </w:p>
    <w:p w:rsidR="00000000" w:rsidDel="00000000" w:rsidP="00000000" w:rsidRDefault="00000000" w:rsidRPr="00000000" w14:paraId="000000E1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2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COMPETENZE CHIAVE DA ACQUISIRE, APPROFONDIRE E UTILIZZARE ATTRAVERSO LO STUDIO DELLA DISCIPLINA</w:t>
      </w:r>
    </w:p>
    <w:p w:rsidR="00000000" w:rsidDel="00000000" w:rsidP="00000000" w:rsidRDefault="00000000" w:rsidRPr="00000000" w14:paraId="000000E3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FISICA</w:t>
      </w:r>
    </w:p>
    <w:p w:rsidR="00000000" w:rsidDel="00000000" w:rsidP="00000000" w:rsidRDefault="00000000" w:rsidRPr="00000000" w14:paraId="000000E5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6">
      <w:pPr>
        <w:jc w:val="both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4° </w:t>
      </w:r>
      <w:r w:rsidDel="00000000" w:rsidR="00000000" w:rsidRPr="00000000">
        <w:rPr>
          <w:rtl w:val="0"/>
        </w:rPr>
        <w:t xml:space="preserve">ORDINE SCUOLA SECONDARIA DI SECONDO GRADO </w:t>
      </w:r>
    </w:p>
    <w:p w:rsidR="00000000" w:rsidDel="00000000" w:rsidP="00000000" w:rsidRDefault="00000000" w:rsidRPr="00000000" w14:paraId="000000E7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E8">
      <w:pPr>
        <w:rPr/>
      </w:pPr>
      <w:r w:rsidDel="00000000" w:rsidR="00000000" w:rsidRPr="00000000">
        <w:rPr>
          <w:rtl w:val="0"/>
        </w:rPr>
        <w:t xml:space="preserve">X LICEO SCIENTIFICO</w:t>
      </w:r>
    </w:p>
    <w:p w:rsidR="00000000" w:rsidDel="00000000" w:rsidP="00000000" w:rsidRDefault="00000000" w:rsidRPr="00000000" w14:paraId="000000E9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EA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EB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EC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ED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634.0" w:type="dxa"/>
        <w:jc w:val="left"/>
        <w:tblInd w:w="-108.0" w:type="dxa"/>
        <w:tblLayout w:type="fixed"/>
        <w:tblLook w:val="00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EE">
            <w:pPr>
              <w:spacing w:line="276" w:lineRule="auto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BREVE DESCRIZIONE DELLE COMPETENZE CHIAVE SCELTE</w:t>
            </w:r>
          </w:p>
          <w:p w:rsidR="00000000" w:rsidDel="00000000" w:rsidP="00000000" w:rsidRDefault="00000000" w:rsidRPr="00000000" w14:paraId="000000EF">
            <w:pPr>
              <w:spacing w:line="276" w:lineRule="auto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descrivere brevemente qui sotto le competenze chiave di questa disciplina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447"/>
              </w:tabs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Osservare e identificare fenomeni, formulare ipotesi, sperimentare e/o interpretare leggi fisiche, proporre e utilizzare modelli ed analogie.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447"/>
              </w:tabs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Raggiungere una conoscenza sicura dei contenuti fondamentali della disciplina e una padronanza dei linguaggi specifici e dei metodi di indagine propri delle scienze sperimentali.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447"/>
              </w:tabs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Analizzare sperimentalmente fenomeni fisici, riuscendo a individuare le grandezze fisiche caratterizzanti, a raccogliere e rielaborare i dati, a proporre relazioni quantitative tra le grandezze e a costruire e/o validare semplici modelli.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447"/>
              </w:tabs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Formalizzare e risolvere problemi utilizzando il linguaggio algebrico e grafico, nonché il Sistema Internazionale delle unità di misura.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447"/>
              </w:tabs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Essere in grado di utilizzare strumenti informatici nelle attività di studio e di approfondimento.</w:t>
            </w:r>
          </w:p>
        </w:tc>
      </w:tr>
      <w:tr>
        <w:trPr>
          <w:cantSplit w:val="0"/>
          <w:tblHeader w:val="0"/>
        </w:trPr>
        <w:tc>
          <w:tcPr>
            <w:tcBorders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5">
            <w:pPr>
              <w:spacing w:line="276" w:lineRule="auto"/>
              <w:rPr/>
            </w:pPr>
            <w:r w:rsidDel="00000000" w:rsidR="00000000" w:rsidRPr="00000000">
              <w:rPr>
                <w:rtl w:val="0"/>
              </w:rPr>
              <w:t xml:space="preserve">Collocare le principali scoperte scientifiche e invenzioni tecniche nel loro contesto storico e sociale.</w:t>
            </w:r>
          </w:p>
        </w:tc>
      </w:tr>
    </w:tbl>
    <w:p w:rsidR="00000000" w:rsidDel="00000000" w:rsidP="00000000" w:rsidRDefault="00000000" w:rsidRPr="00000000" w14:paraId="000000F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F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Benotti Renzo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Cenedesi Elisa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Colonnelli Franca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Danesi Valentina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Filoia Franco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Pietrella Rebecca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Ronca Benedetta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pgSz w:h="16838" w:w="11906" w:orient="portrait"/>
      <w:pgMar w:bottom="1134" w:top="1417" w:left="1134" w:right="1134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Times New Roman"/>
  <w:font w:name="Arial"/>
  <w:font w:name="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Palatino Linotyp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it-IT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e" w:default="1">
    <w:name w:val="Normal"/>
    <w:qFormat w:val="1"/>
    <w:rsid w:val="00421810"/>
    <w:pPr>
      <w:suppressAutoHyphens w:val="1"/>
      <w:autoSpaceDN w:val="0"/>
    </w:pPr>
    <w:rPr>
      <w:rFonts w:cs="Arial" w:eastAsia="SimSun"/>
      <w:kern w:val="3"/>
      <w:lang w:bidi="hi-IN" w:eastAsia="zh-CN"/>
    </w:rPr>
  </w:style>
  <w:style w:type="paragraph" w:styleId="Titolo1">
    <w:name w:val="heading 1"/>
    <w:basedOn w:val="Normale"/>
    <w:next w:val="Normale"/>
    <w:link w:val="Titolo1Carattere"/>
    <w:uiPriority w:val="9"/>
    <w:qFormat w:val="1"/>
    <w:rsid w:val="00C573C9"/>
    <w:pPr>
      <w:keepNext w:val="1"/>
      <w:keepLines w:val="1"/>
      <w:widowControl w:val="1"/>
      <w:suppressAutoHyphens w:val="0"/>
      <w:autoSpaceDN w:val="1"/>
      <w:spacing w:after="40" w:before="400"/>
      <w:outlineLvl w:val="0"/>
    </w:pPr>
    <w:rPr>
      <w:rFonts w:asciiTheme="majorHAnsi" w:cstheme="majorBidi" w:eastAsiaTheme="majorEastAsia" w:hAnsiTheme="majorHAnsi"/>
      <w:color w:val="1f3864" w:themeColor="accent1" w:themeShade="000080"/>
      <w:kern w:val="2"/>
      <w:sz w:val="36"/>
      <w:szCs w:val="36"/>
      <w:lang w:bidi="ar-SA" w:eastAsia="en-US"/>
    </w:rPr>
  </w:style>
  <w:style w:type="paragraph" w:styleId="Titolo2">
    <w:name w:val="heading 2"/>
    <w:basedOn w:val="Normale"/>
    <w:next w:val="Normale"/>
    <w:link w:val="Titolo2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1"/>
    </w:pPr>
    <w:rPr>
      <w:rFonts w:asciiTheme="majorHAnsi" w:cstheme="majorBidi" w:eastAsiaTheme="majorEastAsia" w:hAnsiTheme="majorHAnsi"/>
      <w:color w:val="2f5496" w:themeColor="accent1" w:themeShade="0000BF"/>
      <w:kern w:val="2"/>
      <w:sz w:val="32"/>
      <w:szCs w:val="32"/>
      <w:lang w:bidi="ar-SA" w:eastAsia="en-US"/>
    </w:rPr>
  </w:style>
  <w:style w:type="paragraph" w:styleId="Titolo3">
    <w:name w:val="heading 3"/>
    <w:basedOn w:val="Normale"/>
    <w:next w:val="Normale"/>
    <w:link w:val="Titolo3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2"/>
    </w:pPr>
    <w:rPr>
      <w:rFonts w:asciiTheme="majorHAnsi" w:cstheme="majorBidi" w:eastAsiaTheme="majorEastAsia" w:hAnsiTheme="majorHAnsi"/>
      <w:color w:val="2f5496" w:themeColor="accent1" w:themeShade="0000BF"/>
      <w:kern w:val="2"/>
      <w:sz w:val="28"/>
      <w:szCs w:val="28"/>
      <w:lang w:bidi="ar-SA" w:eastAsia="en-US"/>
    </w:rPr>
  </w:style>
  <w:style w:type="paragraph" w:styleId="Titolo4">
    <w:name w:val="heading 4"/>
    <w:basedOn w:val="Normale"/>
    <w:next w:val="Normale"/>
    <w:link w:val="Titolo4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3"/>
    </w:pPr>
    <w:rPr>
      <w:rFonts w:asciiTheme="majorHAnsi" w:cstheme="majorBidi" w:eastAsiaTheme="majorEastAsia" w:hAnsiTheme="majorHAnsi"/>
      <w:color w:val="2f5496" w:themeColor="accent1" w:themeShade="0000BF"/>
      <w:kern w:val="2"/>
      <w:lang w:bidi="ar-SA" w:eastAsia="en-US"/>
    </w:rPr>
  </w:style>
  <w:style w:type="paragraph" w:styleId="Titolo5">
    <w:name w:val="heading 5"/>
    <w:basedOn w:val="Normale"/>
    <w:next w:val="Normale"/>
    <w:link w:val="Titolo5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4"/>
    </w:pPr>
    <w:rPr>
      <w:rFonts w:asciiTheme="majorHAnsi" w:cstheme="majorBidi" w:eastAsiaTheme="majorEastAsia" w:hAnsiTheme="majorHAnsi"/>
      <w:caps w:val="1"/>
      <w:color w:val="2f5496" w:themeColor="accent1" w:themeShade="0000BF"/>
      <w:kern w:val="2"/>
      <w:sz w:val="22"/>
      <w:szCs w:val="22"/>
      <w:lang w:bidi="ar-SA" w:eastAsia="en-US"/>
    </w:rPr>
  </w:style>
  <w:style w:type="paragraph" w:styleId="Titolo6">
    <w:name w:val="heading 6"/>
    <w:basedOn w:val="Normale"/>
    <w:next w:val="Normale"/>
    <w:link w:val="Titolo6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5"/>
    </w:pPr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7">
    <w:name w:val="heading 7"/>
    <w:basedOn w:val="Normale"/>
    <w:next w:val="Normale"/>
    <w:link w:val="Titolo7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6"/>
    </w:pPr>
    <w:rPr>
      <w:rFonts w:asciiTheme="majorHAnsi" w:cstheme="majorBidi" w:eastAsiaTheme="majorEastAsia" w:hAnsiTheme="majorHAnsi"/>
      <w:b w:val="1"/>
      <w:b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8">
    <w:name w:val="heading 8"/>
    <w:basedOn w:val="Normale"/>
    <w:next w:val="Normale"/>
    <w:link w:val="Titolo8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7"/>
    </w:pPr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9">
    <w:name w:val="heading 9"/>
    <w:basedOn w:val="Normale"/>
    <w:next w:val="Normale"/>
    <w:link w:val="Titolo9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8"/>
    </w:pPr>
    <w:rPr>
      <w:rFonts w:asciiTheme="majorHAnsi" w:cstheme="majorBidi" w:eastAsiaTheme="majorEastAsia" w:hAnsiTheme="majorHAnsi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character" w:styleId="Carpredefinitoparagrafo" w:default="1">
    <w:name w:val="Default Paragraph Font"/>
    <w:uiPriority w:val="1"/>
    <w:semiHidden w:val="1"/>
    <w:unhideWhenUsed w:val="1"/>
  </w:style>
  <w:style w:type="table" w:styleId="Tabellanormale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ssunelenco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 w:val="1"/>
    <w:rsid w:val="00C573C9"/>
    <w:pPr>
      <w:widowControl w:val="1"/>
      <w:suppressAutoHyphens w:val="0"/>
      <w:autoSpaceDN w:val="1"/>
      <w:spacing w:line="204" w:lineRule="auto"/>
      <w:contextualSpacing w:val="1"/>
    </w:pPr>
    <w:rPr>
      <w:rFonts w:asciiTheme="majorHAnsi" w:cstheme="majorBidi" w:eastAsiaTheme="majorEastAsia" w:hAnsiTheme="majorHAnsi"/>
      <w:caps w:val="1"/>
      <w:color w:val="44546a" w:themeColor="text2"/>
      <w:spacing w:val="-15"/>
      <w:kern w:val="2"/>
      <w:sz w:val="72"/>
      <w:szCs w:val="72"/>
      <w:lang w:bidi="ar-SA" w:eastAsia="en-US"/>
    </w:rPr>
  </w:style>
  <w:style w:type="character" w:styleId="Titolo1Carattere" w:customStyle="1">
    <w:name w:val="Titolo 1 Carattere"/>
    <w:basedOn w:val="Carpredefinitoparagrafo"/>
    <w:link w:val="Titolo1"/>
    <w:uiPriority w:val="9"/>
    <w:rsid w:val="00C573C9"/>
    <w:rPr>
      <w:rFonts w:asciiTheme="majorHAnsi" w:cstheme="majorBidi" w:eastAsiaTheme="majorEastAsia" w:hAnsiTheme="majorHAnsi"/>
      <w:color w:val="1f3864" w:themeColor="accent1" w:themeShade="000080"/>
      <w:sz w:val="36"/>
      <w:szCs w:val="36"/>
    </w:rPr>
  </w:style>
  <w:style w:type="character" w:styleId="Titolo2Carattere" w:customStyle="1">
    <w:name w:val="Titolo 2 Carattere"/>
    <w:basedOn w:val="Carpredefinitoparagrafo"/>
    <w:link w:val="Titolo2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Titolo3Carattere" w:customStyle="1">
    <w:name w:val="Titolo 3 Carattere"/>
    <w:basedOn w:val="Carpredefinitoparagrafo"/>
    <w:link w:val="Titolo3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8"/>
      <w:szCs w:val="28"/>
    </w:rPr>
  </w:style>
  <w:style w:type="character" w:styleId="Titolo4Carattere" w:customStyle="1">
    <w:name w:val="Titolo 4 Carattere"/>
    <w:basedOn w:val="Carpredefinitoparagrafo"/>
    <w:link w:val="Titolo4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4"/>
      <w:szCs w:val="24"/>
    </w:rPr>
  </w:style>
  <w:style w:type="character" w:styleId="Titolo5Carattere" w:customStyle="1">
    <w:name w:val="Titolo 5 Carattere"/>
    <w:basedOn w:val="Carpredefinitoparagrafo"/>
    <w:link w:val="Titolo5"/>
    <w:uiPriority w:val="9"/>
    <w:semiHidden w:val="1"/>
    <w:rsid w:val="00C573C9"/>
    <w:rPr>
      <w:rFonts w:asciiTheme="majorHAnsi" w:cstheme="majorBidi" w:eastAsiaTheme="majorEastAsia" w:hAnsiTheme="majorHAnsi"/>
      <w:caps w:val="1"/>
      <w:color w:val="2f5496" w:themeColor="accent1" w:themeShade="0000BF"/>
    </w:rPr>
  </w:style>
  <w:style w:type="character" w:styleId="Titolo6Carattere" w:customStyle="1">
    <w:name w:val="Titolo 6 Carattere"/>
    <w:basedOn w:val="Carpredefinitoparagrafo"/>
    <w:link w:val="Titolo6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</w:rPr>
  </w:style>
  <w:style w:type="character" w:styleId="Titolo7Carattere" w:customStyle="1">
    <w:name w:val="Titolo 7 Carattere"/>
    <w:basedOn w:val="Carpredefinitoparagrafo"/>
    <w:link w:val="Titolo7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color w:val="1f3864" w:themeColor="accent1" w:themeShade="000080"/>
    </w:rPr>
  </w:style>
  <w:style w:type="character" w:styleId="Titolo8Carattere" w:customStyle="1">
    <w:name w:val="Titolo 8 Carattere"/>
    <w:basedOn w:val="Carpredefinitoparagrafo"/>
    <w:link w:val="Titolo8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</w:rPr>
  </w:style>
  <w:style w:type="character" w:styleId="Titolo9Carattere" w:customStyle="1">
    <w:name w:val="Titolo 9 Carattere"/>
    <w:basedOn w:val="Carpredefinitoparagrafo"/>
    <w:link w:val="Titolo9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olor w:val="1f3864" w:themeColor="accent1" w:themeShade="000080"/>
    </w:rPr>
  </w:style>
  <w:style w:type="paragraph" w:styleId="Didascalia">
    <w:name w:val="caption"/>
    <w:basedOn w:val="Normale"/>
    <w:next w:val="Normale"/>
    <w:uiPriority w:val="35"/>
    <w:semiHidden w:val="1"/>
    <w:unhideWhenUsed w:val="1"/>
    <w:qFormat w:val="1"/>
    <w:rsid w:val="00C573C9"/>
    <w:pPr>
      <w:widowControl w:val="1"/>
      <w:suppressAutoHyphens w:val="0"/>
      <w:autoSpaceDN w:val="1"/>
    </w:pPr>
    <w:rPr>
      <w:rFonts w:asciiTheme="minorHAnsi" w:cstheme="minorBidi" w:eastAsiaTheme="minorHAnsi" w:hAnsiTheme="minorHAnsi"/>
      <w:b w:val="1"/>
      <w:bCs w:val="1"/>
      <w:smallCaps w:val="1"/>
      <w:color w:val="44546a" w:themeColor="text2"/>
      <w:kern w:val="2"/>
      <w:sz w:val="22"/>
      <w:szCs w:val="22"/>
      <w:lang w:bidi="ar-SA" w:eastAsia="en-US"/>
    </w:rPr>
  </w:style>
  <w:style w:type="character" w:styleId="TitoloCarattere" w:customStyle="1">
    <w:name w:val="Titolo Carattere"/>
    <w:basedOn w:val="Carpredefinitoparagrafo"/>
    <w:link w:val="Titolo"/>
    <w:uiPriority w:val="10"/>
    <w:rsid w:val="00C573C9"/>
    <w:rPr>
      <w:rFonts w:asciiTheme="majorHAnsi" w:cstheme="majorBidi" w:eastAsiaTheme="majorEastAsia" w:hAnsiTheme="majorHAnsi"/>
      <w:caps w:val="1"/>
      <w:color w:val="44546a" w:themeColor="text2"/>
      <w:spacing w:val="-15"/>
      <w:sz w:val="72"/>
      <w:szCs w:val="72"/>
    </w:rPr>
  </w:style>
  <w:style w:type="paragraph" w:styleId="Sottotitolo">
    <w:name w:val="Subtitle"/>
    <w:basedOn w:val="Normale"/>
    <w:next w:val="Normale"/>
    <w:link w:val="SottotitoloCarattere"/>
    <w:uiPriority w:val="11"/>
    <w:qFormat w:val="1"/>
    <w:pPr>
      <w:widowControl w:val="1"/>
      <w:spacing w:after="240"/>
    </w:pPr>
    <w:rPr>
      <w:rFonts w:ascii="Calibri" w:cs="Calibri" w:eastAsia="Calibri" w:hAnsi="Calibri"/>
      <w:color w:val="4472c4"/>
      <w:sz w:val="28"/>
      <w:szCs w:val="28"/>
    </w:rPr>
  </w:style>
  <w:style w:type="character" w:styleId="SottotitoloCarattere" w:customStyle="1">
    <w:name w:val="Sottotitolo Carattere"/>
    <w:basedOn w:val="Carpredefinitoparagrafo"/>
    <w:link w:val="Sottotitolo"/>
    <w:uiPriority w:val="11"/>
    <w:rsid w:val="00C573C9"/>
    <w:rPr>
      <w:rFonts w:asciiTheme="majorHAnsi" w:cstheme="majorBidi" w:eastAsiaTheme="majorEastAsia" w:hAnsiTheme="majorHAnsi"/>
      <w:color w:val="4472c4" w:themeColor="accent1"/>
      <w:sz w:val="28"/>
      <w:szCs w:val="28"/>
    </w:rPr>
  </w:style>
  <w:style w:type="character" w:styleId="Enfasigrassetto">
    <w:name w:val="Strong"/>
    <w:basedOn w:val="Carpredefinitoparagrafo"/>
    <w:uiPriority w:val="22"/>
    <w:qFormat w:val="1"/>
    <w:rsid w:val="00C573C9"/>
    <w:rPr>
      <w:b w:val="1"/>
      <w:bCs w:val="1"/>
    </w:rPr>
  </w:style>
  <w:style w:type="character" w:styleId="Enfasicorsivo">
    <w:name w:val="Emphasis"/>
    <w:basedOn w:val="Carpredefinitoparagrafo"/>
    <w:uiPriority w:val="20"/>
    <w:qFormat w:val="1"/>
    <w:rsid w:val="00C573C9"/>
    <w:rPr>
      <w:i w:val="1"/>
      <w:iCs w:val="1"/>
    </w:rPr>
  </w:style>
  <w:style w:type="paragraph" w:styleId="Nessunaspaziatura">
    <w:name w:val="No Spacing"/>
    <w:uiPriority w:val="1"/>
    <w:qFormat w:val="1"/>
    <w:rsid w:val="00C573C9"/>
  </w:style>
  <w:style w:type="paragraph" w:styleId="Citazione">
    <w:name w:val="Quote"/>
    <w:basedOn w:val="Normale"/>
    <w:next w:val="Normale"/>
    <w:link w:val="CitazioneCarattere"/>
    <w:uiPriority w:val="29"/>
    <w:qFormat w:val="1"/>
    <w:rsid w:val="00C573C9"/>
    <w:pPr>
      <w:widowControl w:val="1"/>
      <w:suppressAutoHyphens w:val="0"/>
      <w:autoSpaceDN w:val="1"/>
      <w:spacing w:after="120" w:before="120"/>
      <w:ind w:left="720"/>
    </w:pPr>
    <w:rPr>
      <w:rFonts w:asciiTheme="minorHAnsi" w:cstheme="minorBidi" w:eastAsiaTheme="minorHAnsi" w:hAnsiTheme="minorHAnsi"/>
      <w:color w:val="44546a" w:themeColor="text2"/>
      <w:kern w:val="2"/>
      <w:lang w:bidi="ar-SA" w:eastAsia="en-US"/>
    </w:rPr>
  </w:style>
  <w:style w:type="character" w:styleId="CitazioneCarattere" w:customStyle="1">
    <w:name w:val="Citazione Carattere"/>
    <w:basedOn w:val="Carpredefinitoparagrafo"/>
    <w:link w:val="Citazione"/>
    <w:uiPriority w:val="29"/>
    <w:rsid w:val="00C573C9"/>
    <w:rPr>
      <w:color w:val="44546a" w:themeColor="text2"/>
      <w:sz w:val="24"/>
      <w:szCs w:val="24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 w:val="1"/>
    <w:rsid w:val="00C573C9"/>
    <w:pPr>
      <w:widowControl w:val="1"/>
      <w:suppressAutoHyphens w:val="0"/>
      <w:autoSpaceDN w:val="1"/>
      <w:spacing w:after="240" w:before="100" w:beforeAutospacing="1"/>
      <w:ind w:left="720"/>
      <w:jc w:val="center"/>
    </w:pPr>
    <w:rPr>
      <w:rFonts w:asciiTheme="majorHAnsi" w:cstheme="majorBidi" w:eastAsiaTheme="majorEastAsia" w:hAnsiTheme="majorHAnsi"/>
      <w:color w:val="44546a" w:themeColor="text2"/>
      <w:spacing w:val="-6"/>
      <w:kern w:val="2"/>
      <w:sz w:val="32"/>
      <w:szCs w:val="32"/>
      <w:lang w:bidi="ar-SA" w:eastAsia="en-US"/>
    </w:rPr>
  </w:style>
  <w:style w:type="character" w:styleId="CitazioneintensaCarattere" w:customStyle="1">
    <w:name w:val="Citazione intensa Carattere"/>
    <w:basedOn w:val="Carpredefinitoparagrafo"/>
    <w:link w:val="Citazioneintensa"/>
    <w:uiPriority w:val="30"/>
    <w:rsid w:val="00C573C9"/>
    <w:rPr>
      <w:rFonts w:asciiTheme="majorHAnsi" w:cstheme="majorBidi" w:eastAsiaTheme="majorEastAsia" w:hAnsiTheme="majorHAnsi"/>
      <w:color w:val="44546a" w:themeColor="text2"/>
      <w:spacing w:val="-6"/>
      <w:sz w:val="32"/>
      <w:szCs w:val="32"/>
    </w:rPr>
  </w:style>
  <w:style w:type="character" w:styleId="Enfasidelicata">
    <w:name w:val="Subtle Emphasis"/>
    <w:basedOn w:val="Carpredefinitoparagrafo"/>
    <w:uiPriority w:val="19"/>
    <w:qFormat w:val="1"/>
    <w:rsid w:val="00C573C9"/>
    <w:rPr>
      <w:i w:val="1"/>
      <w:iCs w:val="1"/>
      <w:color w:val="595959" w:themeColor="text1" w:themeTint="0000A6"/>
    </w:rPr>
  </w:style>
  <w:style w:type="character" w:styleId="Enfasiintensa">
    <w:name w:val="Intense Emphasis"/>
    <w:basedOn w:val="Carpredefinitoparagrafo"/>
    <w:uiPriority w:val="21"/>
    <w:qFormat w:val="1"/>
    <w:rsid w:val="00C573C9"/>
    <w:rPr>
      <w:b w:val="1"/>
      <w:bCs w:val="1"/>
      <w:i w:val="1"/>
      <w:iCs w:val="1"/>
    </w:rPr>
  </w:style>
  <w:style w:type="character" w:styleId="Riferimentodelicato">
    <w:name w:val="Subtle Reference"/>
    <w:basedOn w:val="Carpredefinitoparagrafo"/>
    <w:uiPriority w:val="31"/>
    <w:qFormat w:val="1"/>
    <w:rsid w:val="00C573C9"/>
    <w:rPr>
      <w:smallCaps w:val="1"/>
      <w:color w:val="595959" w:themeColor="text1" w:themeTint="0000A6"/>
      <w:u w:color="7f7f7f" w:themeColor="text1" w:themeTint="000080" w:val="none"/>
      <w:bdr w:color="auto" w:space="0" w:sz="0" w:val="none"/>
    </w:rPr>
  </w:style>
  <w:style w:type="character" w:styleId="Riferimentointenso">
    <w:name w:val="Intense Reference"/>
    <w:basedOn w:val="Carpredefinitoparagrafo"/>
    <w:uiPriority w:val="32"/>
    <w:qFormat w:val="1"/>
    <w:rsid w:val="00C573C9"/>
    <w:rPr>
      <w:b w:val="1"/>
      <w:bCs w:val="1"/>
      <w:smallCaps w:val="1"/>
      <w:color w:val="44546a" w:themeColor="text2"/>
      <w:u w:val="single"/>
    </w:rPr>
  </w:style>
  <w:style w:type="character" w:styleId="Titolodellibro">
    <w:name w:val="Book Title"/>
    <w:basedOn w:val="Carpredefinitoparagrafo"/>
    <w:uiPriority w:val="33"/>
    <w:qFormat w:val="1"/>
    <w:rsid w:val="00C573C9"/>
    <w:rPr>
      <w:b w:val="1"/>
      <w:bCs w:val="1"/>
      <w:smallCaps w:val="1"/>
      <w:spacing w:val="10"/>
    </w:rPr>
  </w:style>
  <w:style w:type="paragraph" w:styleId="Titolosommario">
    <w:name w:val="TOC Heading"/>
    <w:basedOn w:val="Titolo1"/>
    <w:next w:val="Normale"/>
    <w:uiPriority w:val="39"/>
    <w:semiHidden w:val="1"/>
    <w:unhideWhenUsed w:val="1"/>
    <w:qFormat w:val="1"/>
    <w:rsid w:val="00C573C9"/>
    <w:pPr>
      <w:outlineLvl w:val="9"/>
    </w:pPr>
  </w:style>
  <w:style w:type="table" w:styleId="Grigliatabella">
    <w:name w:val="Table Grid"/>
    <w:basedOn w:val="Tabellanormale"/>
    <w:uiPriority w:val="39"/>
    <w:rsid w:val="00421810"/>
    <w:tblPr>
      <w:tblInd w:w="0.0" w:type="nil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a" w:customStyle="1">
    <w:basedOn w:val="TableNormal"/>
    <w:tblPr>
      <w:tblStyleRowBandSize w:val="1"/>
      <w:tblStyleColBandSize w:val="1"/>
      <w:tblCellMar>
        <w:left w:w="108.0" w:type="dxa"/>
        <w:right w:w="108.0" w:type="dxa"/>
      </w:tblCellMar>
    </w:tblPr>
  </w:style>
  <w:style w:type="paragraph" w:styleId="Standard" w:customStyle="1">
    <w:name w:val="Standard"/>
    <w:rsid w:val="003A459B"/>
    <w:pPr>
      <w:suppressAutoHyphens w:val="1"/>
      <w:autoSpaceDN w:val="0"/>
      <w:textAlignment w:val="baseline"/>
    </w:pPr>
    <w:rPr>
      <w:rFonts w:cs="Arial" w:eastAsia="SimSun"/>
      <w:kern w:val="3"/>
      <w:lang w:bidi="hi-IN" w:eastAsia="zh-CN"/>
    </w:rPr>
  </w:style>
  <w:style w:type="character" w:styleId="WW8Num14z2" w:customStyle="1">
    <w:name w:val="WW8Num14z2"/>
    <w:rsid w:val="008B13C9"/>
    <w:rPr>
      <w:rFonts w:ascii="Wingdings" w:cs="Wingdings" w:hAnsi="Wingdings"/>
    </w:rPr>
  </w:style>
  <w:style w:type="paragraph" w:styleId="tab1bsci" w:customStyle="1">
    <w:name w:val="tab1bsci"/>
    <w:basedOn w:val="Normale"/>
    <w:rsid w:val="00286B01"/>
    <w:pPr>
      <w:widowControl w:val="1"/>
      <w:autoSpaceDN w:val="1"/>
    </w:pPr>
    <w:rPr>
      <w:rFonts w:cs="Times New Roman" w:eastAsia="Times New Roman"/>
      <w:kern w:val="0"/>
      <w:sz w:val="20"/>
      <w:szCs w:val="20"/>
      <w:lang w:bidi="ar-SA"/>
    </w:rPr>
  </w:style>
  <w:style w:type="character" w:styleId="WW8Num16z2" w:customStyle="1">
    <w:name w:val="WW8Num16z2"/>
    <w:rsid w:val="006A4D37"/>
    <w:rPr>
      <w:rFonts w:ascii="Wingdings" w:cs="Wingdings" w:hAnsi="Wingdings"/>
    </w:rPr>
  </w:style>
  <w:style w:type="paragraph" w:styleId="NormaleWeb">
    <w:name w:val="Normal (Web)"/>
    <w:basedOn w:val="Normale"/>
    <w:uiPriority w:val="99"/>
    <w:semiHidden w:val="1"/>
    <w:unhideWhenUsed w:val="1"/>
    <w:rsid w:val="00FD7F97"/>
    <w:pPr>
      <w:widowControl w:val="1"/>
      <w:suppressAutoHyphens w:val="0"/>
      <w:autoSpaceDN w:val="1"/>
      <w:spacing w:after="100" w:afterAutospacing="1" w:before="100" w:beforeAutospacing="1"/>
    </w:pPr>
    <w:rPr>
      <w:rFonts w:cs="Times New Roman" w:eastAsia="Times New Roman"/>
      <w:kern w:val="0"/>
      <w:lang w:bidi="ar-SA" w:eastAsia="it-IT"/>
    </w:rPr>
  </w:style>
  <w:style w:type="paragraph" w:styleId="Subtitle">
    <w:name w:val="Subtitle"/>
    <w:basedOn w:val="Normal"/>
    <w:next w:val="Normal"/>
    <w:pPr>
      <w:widowControl w:val="1"/>
      <w:spacing w:after="240" w:lineRule="auto"/>
    </w:pPr>
    <w:rPr>
      <w:rFonts w:ascii="Calibri" w:cs="Calibri" w:eastAsia="Calibri" w:hAnsi="Calibri"/>
      <w:color w:val="4472c4"/>
      <w:sz w:val="28"/>
      <w:szCs w:val="2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3.jpg"/><Relationship Id="rId10" Type="http://schemas.openxmlformats.org/officeDocument/2006/relationships/image" Target="media/image2.png"/><Relationship Id="rId13" Type="http://schemas.openxmlformats.org/officeDocument/2006/relationships/hyperlink" Target="mailto:VTIS01100L@pec.istruzione.it" TargetMode="External"/><Relationship Id="rId12" Type="http://schemas.openxmlformats.org/officeDocument/2006/relationships/hyperlink" Target="mailto:VTIS01100L@ISTRUZIONE.IT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mailto:VTIS01100L@pec.istruzione.it" TargetMode="External"/><Relationship Id="rId15" Type="http://schemas.openxmlformats.org/officeDocument/2006/relationships/hyperlink" Target="mailto:VTIS01100L@pec.istruzione.it" TargetMode="External"/><Relationship Id="rId14" Type="http://schemas.openxmlformats.org/officeDocument/2006/relationships/hyperlink" Target="mailto:VTIS01100L@ISTRUZIONE.IT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jpg"/><Relationship Id="rId8" Type="http://schemas.openxmlformats.org/officeDocument/2006/relationships/hyperlink" Target="mailto:VTIS01100L@ISTRUZIONE.IT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aramond-regular.ttf"/><Relationship Id="rId2" Type="http://schemas.openxmlformats.org/officeDocument/2006/relationships/font" Target="fonts/Garamond-bold.ttf"/><Relationship Id="rId3" Type="http://schemas.openxmlformats.org/officeDocument/2006/relationships/font" Target="fonts/Garamond-italic.ttf"/><Relationship Id="rId4" Type="http://schemas.openxmlformats.org/officeDocument/2006/relationships/font" Target="fonts/Garamond-boldItalic.ttf"/><Relationship Id="rId5" Type="http://schemas.openxmlformats.org/officeDocument/2006/relationships/font" Target="fonts/PalatinoLinotype-regular.ttf"/><Relationship Id="rId6" Type="http://schemas.openxmlformats.org/officeDocument/2006/relationships/font" Target="fonts/PalatinoLinotype-bold.ttf"/><Relationship Id="rId7" Type="http://schemas.openxmlformats.org/officeDocument/2006/relationships/font" Target="fonts/PalatinoLinotype-italic.ttf"/><Relationship Id="rId8" Type="http://schemas.openxmlformats.org/officeDocument/2006/relationships/font" Target="fonts/PalatinoLinotype-boldItalic.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4sGE1uwC7g1o6L2FidfXq7wOx3w==">CgMxLjA4AHIhMXhFdk12R292ZHdLSzAyMnppdGNlWXF0bDlQN1J5YWFL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2024-09-05T09:02:00Z</dcterms:created>
  <dc:creator>user</dc:creator>
</cp:coreProperties>
</file>